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20" w:rsidRPr="008E0C20" w:rsidRDefault="008E0C20" w:rsidP="008E0C20">
      <w:pPr>
        <w:rPr>
          <w:lang w:val="en-US"/>
        </w:rPr>
      </w:pPr>
      <w:r w:rsidRPr="008E0C20">
        <w:rPr>
          <w:lang w:val="en-US"/>
        </w:rPr>
        <w:t>Rom</w:t>
      </w:r>
      <w:r w:rsidRPr="008E0C20">
        <w:t>â</w:t>
      </w:r>
      <w:r w:rsidRPr="008E0C20">
        <w:rPr>
          <w:lang w:val="en-US"/>
        </w:rPr>
        <w:t>nia</w:t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  <w:r w:rsidRPr="008E0C20">
        <w:rPr>
          <w:lang w:val="en-US"/>
        </w:rPr>
        <w:tab/>
      </w:r>
    </w:p>
    <w:p w:rsidR="008E0C20" w:rsidRPr="008E0C20" w:rsidRDefault="008E0C20" w:rsidP="008E0C20">
      <w:pPr>
        <w:rPr>
          <w:lang w:val="en-US"/>
        </w:rPr>
      </w:pPr>
      <w:r w:rsidRPr="008E0C20">
        <w:rPr>
          <w:lang w:val="en-US"/>
        </w:rPr>
        <w:t>Județul</w:t>
      </w:r>
      <w:r w:rsidRPr="008E0C20">
        <w:rPr>
          <w:color w:val="FF0000"/>
          <w:lang w:val="en-US"/>
        </w:rPr>
        <w:t xml:space="preserve"> </w:t>
      </w:r>
      <w:r w:rsidRPr="008E0C20">
        <w:rPr>
          <w:lang w:val="en-US"/>
        </w:rPr>
        <w:t>CLUJ</w:t>
      </w:r>
      <w:r w:rsidRPr="008E0C20">
        <w:rPr>
          <w:lang w:val="en-US"/>
        </w:rPr>
        <w:tab/>
      </w:r>
      <w:r w:rsidRPr="008E0C20">
        <w:rPr>
          <w:color w:val="FF0000"/>
          <w:lang w:val="en-US"/>
        </w:rPr>
        <w:tab/>
      </w:r>
      <w:r w:rsidRPr="008E0C20">
        <w:rPr>
          <w:color w:val="FF0000"/>
          <w:lang w:val="en-US"/>
        </w:rPr>
        <w:tab/>
      </w:r>
      <w:r w:rsidRPr="008E0C20">
        <w:rPr>
          <w:color w:val="FF0000"/>
          <w:lang w:val="en-US"/>
        </w:rPr>
        <w:tab/>
      </w:r>
      <w:r w:rsidRPr="008E0C20">
        <w:rPr>
          <w:color w:val="FF0000"/>
          <w:lang w:val="en-US"/>
        </w:rPr>
        <w:tab/>
      </w:r>
      <w:r w:rsidRPr="008E0C20">
        <w:rPr>
          <w:color w:val="FF0000"/>
          <w:lang w:val="en-US"/>
        </w:rPr>
        <w:tab/>
      </w:r>
      <w:r w:rsidRPr="008E0C20">
        <w:rPr>
          <w:color w:val="FF0000"/>
          <w:lang w:val="en-US"/>
        </w:rPr>
        <w:tab/>
      </w:r>
    </w:p>
    <w:p w:rsidR="008E0C20" w:rsidRDefault="008E0C20" w:rsidP="008E0C20">
      <w:pPr>
        <w:rPr>
          <w:lang w:val="en-US"/>
        </w:rPr>
      </w:pPr>
      <w:r w:rsidRPr="008E0C20">
        <w:rPr>
          <w:lang w:val="en-US"/>
        </w:rPr>
        <w:t>Consiliul Local DEJ</w:t>
      </w:r>
    </w:p>
    <w:p w:rsidR="009F2632" w:rsidRPr="008E0C20" w:rsidRDefault="009F2632" w:rsidP="008E0C20">
      <w:pPr>
        <w:rPr>
          <w:color w:val="FF0000"/>
          <w:lang w:val="en-US"/>
        </w:rPr>
      </w:pPr>
      <w:r>
        <w:rPr>
          <w:lang w:val="en-US"/>
        </w:rPr>
        <w:t>Nr.1621 din 17.01.2022</w:t>
      </w:r>
    </w:p>
    <w:p w:rsidR="009F7E09" w:rsidRPr="008E0C20" w:rsidRDefault="009F7E09" w:rsidP="006C2EE0">
      <w:pPr>
        <w:spacing w:line="300" w:lineRule="exact"/>
        <w:jc w:val="center"/>
      </w:pPr>
    </w:p>
    <w:p w:rsidR="00B13FCA" w:rsidRPr="008E0C20" w:rsidRDefault="00B13FCA" w:rsidP="006C2EE0">
      <w:pPr>
        <w:spacing w:line="300" w:lineRule="exact"/>
        <w:jc w:val="center"/>
        <w:rPr>
          <w:b/>
        </w:rPr>
      </w:pPr>
    </w:p>
    <w:p w:rsidR="007E0267" w:rsidRPr="009F2632" w:rsidRDefault="009F2632" w:rsidP="009F2632">
      <w:pPr>
        <w:spacing w:line="300" w:lineRule="exact"/>
        <w:jc w:val="center"/>
      </w:pPr>
      <w:r>
        <w:rPr>
          <w:b/>
        </w:rPr>
        <w:t>PROIECT DE HOTĂRÂRE</w:t>
      </w:r>
    </w:p>
    <w:p w:rsidR="006A3ACF" w:rsidRPr="008E0C20" w:rsidRDefault="006A3ACF" w:rsidP="006C2EE0">
      <w:pPr>
        <w:spacing w:line="300" w:lineRule="exact"/>
        <w:jc w:val="center"/>
        <w:rPr>
          <w:b/>
        </w:rPr>
      </w:pPr>
    </w:p>
    <w:p w:rsidR="0095508E" w:rsidRPr="008E0C20" w:rsidRDefault="0095508E" w:rsidP="0095508E">
      <w:pPr>
        <w:autoSpaceDE w:val="0"/>
        <w:autoSpaceDN w:val="0"/>
        <w:adjustRightInd w:val="0"/>
        <w:jc w:val="center"/>
        <w:rPr>
          <w:b/>
          <w:lang w:eastAsia="rm-CH"/>
        </w:rPr>
      </w:pPr>
      <w:r w:rsidRPr="008E0C20">
        <w:rPr>
          <w:b/>
          <w:lang w:eastAsia="rm-CH"/>
        </w:rPr>
        <w:t xml:space="preserve">privind </w:t>
      </w:r>
      <w:r w:rsidR="00604344" w:rsidRPr="008E0C20">
        <w:rPr>
          <w:b/>
          <w:lang w:eastAsia="rm-CH"/>
        </w:rPr>
        <w:t>re</w:t>
      </w:r>
      <w:r w:rsidRPr="008E0C20">
        <w:rPr>
          <w:b/>
          <w:lang w:eastAsia="rm-CH"/>
        </w:rPr>
        <w:t>aprobarea indicatorilor tehnico-economici, a Strategiei de tarifare (Planul anual de evoluție a tarifelor la apă și canalizare în perioada 2017-2023) şi a cofinanţării proiectului</w:t>
      </w:r>
    </w:p>
    <w:p w:rsidR="00B1352B" w:rsidRPr="008E0C20" w:rsidRDefault="0095508E" w:rsidP="0095508E">
      <w:pPr>
        <w:spacing w:line="300" w:lineRule="exact"/>
        <w:jc w:val="center"/>
      </w:pPr>
      <w:r w:rsidRPr="008E0C20">
        <w:rPr>
          <w:b/>
          <w:lang w:eastAsia="rm-CH"/>
        </w:rPr>
        <w:t>”</w:t>
      </w:r>
      <w:r w:rsidRPr="008E0C20">
        <w:rPr>
          <w:b/>
          <w:i/>
          <w:iCs/>
          <w:lang w:eastAsia="rm-CH"/>
        </w:rPr>
        <w:t>Proiectul regional de dezvoltare a infrastructurii de apă și apă uzată din județele Cluj și Sălaj, în perioada 2014-2020”</w:t>
      </w:r>
      <w:r w:rsidR="00604344" w:rsidRPr="008E0C20">
        <w:rPr>
          <w:b/>
          <w:i/>
          <w:iCs/>
          <w:lang w:eastAsia="rm-CH"/>
        </w:rPr>
        <w:t xml:space="preserve"> </w:t>
      </w:r>
      <w:r w:rsidR="00604344" w:rsidRPr="008E0C20">
        <w:rPr>
          <w:b/>
          <w:iCs/>
          <w:lang w:eastAsia="rm-CH"/>
        </w:rPr>
        <w:t>în urma aplicării Metodologiei de ajustare a prețurilor în cadrul devizelor generale aferente proiectelor de infrastructură publică finanțate prin POIM 2014-2020 aprobată prin Hotărarea de Guvern nr.379/2020.</w:t>
      </w:r>
    </w:p>
    <w:p w:rsidR="00B1352B" w:rsidRPr="008E0C20" w:rsidRDefault="00B1352B" w:rsidP="00F551D5">
      <w:pPr>
        <w:spacing w:line="300" w:lineRule="exact"/>
        <w:jc w:val="both"/>
      </w:pPr>
    </w:p>
    <w:p w:rsidR="00C167C9" w:rsidRPr="008E0C20" w:rsidRDefault="00C167C9" w:rsidP="00F551D5">
      <w:pPr>
        <w:spacing w:line="300" w:lineRule="exact"/>
        <w:jc w:val="both"/>
      </w:pPr>
    </w:p>
    <w:p w:rsidR="00B13FCA" w:rsidRPr="008E0C20" w:rsidRDefault="00B13FCA" w:rsidP="00B13FCA">
      <w:pPr>
        <w:autoSpaceDE w:val="0"/>
        <w:autoSpaceDN w:val="0"/>
        <w:adjustRightInd w:val="0"/>
        <w:spacing w:line="300" w:lineRule="exact"/>
        <w:jc w:val="both"/>
        <w:rPr>
          <w:lang w:eastAsia="rm-CH"/>
        </w:rPr>
      </w:pPr>
      <w:r w:rsidRPr="008E0C20">
        <w:rPr>
          <w:lang w:eastAsia="rm-CH"/>
        </w:rPr>
        <w:t>Având în vedere:</w:t>
      </w:r>
    </w:p>
    <w:p w:rsidR="00B13FCA" w:rsidRPr="008E0C20" w:rsidRDefault="00B13FCA" w:rsidP="00B13FCA">
      <w:pPr>
        <w:autoSpaceDE w:val="0"/>
        <w:autoSpaceDN w:val="0"/>
        <w:adjustRightInd w:val="0"/>
        <w:spacing w:line="300" w:lineRule="exact"/>
        <w:jc w:val="both"/>
        <w:rPr>
          <w:color w:val="FF0000"/>
          <w:lang w:eastAsia="rm-CH"/>
        </w:rPr>
      </w:pPr>
      <w:r w:rsidRPr="008E0C20">
        <w:rPr>
          <w:lang w:eastAsia="rm-CH"/>
        </w:rPr>
        <w:t>- Referatul de specialita</w:t>
      </w:r>
      <w:r w:rsidR="009F2632">
        <w:rPr>
          <w:lang w:eastAsia="rm-CH"/>
        </w:rPr>
        <w:t>te AL Serviciului Tehnic din cadrul Primăriei Municipiului DEj</w:t>
      </w:r>
      <w:r w:rsidR="00E45491" w:rsidRPr="008E0C20">
        <w:rPr>
          <w:lang w:eastAsia="rm-CH"/>
        </w:rPr>
        <w:t>;</w:t>
      </w:r>
    </w:p>
    <w:p w:rsidR="00B13FCA" w:rsidRPr="008E0C20" w:rsidRDefault="00B13FCA" w:rsidP="00B13FCA">
      <w:pPr>
        <w:autoSpaceDE w:val="0"/>
        <w:autoSpaceDN w:val="0"/>
        <w:adjustRightInd w:val="0"/>
        <w:spacing w:line="300" w:lineRule="exact"/>
        <w:jc w:val="both"/>
        <w:rPr>
          <w:color w:val="000000"/>
          <w:lang w:eastAsia="rm-CH"/>
        </w:rPr>
      </w:pPr>
      <w:r w:rsidRPr="008E0C20">
        <w:rPr>
          <w:color w:val="000000"/>
          <w:lang w:eastAsia="rm-CH"/>
        </w:rPr>
        <w:t xml:space="preserve">- Adresa Companiei de Apă </w:t>
      </w:r>
      <w:r w:rsidR="00971B90" w:rsidRPr="008E0C20">
        <w:rPr>
          <w:color w:val="000000"/>
          <w:lang w:eastAsia="rm-CH"/>
        </w:rPr>
        <w:t>SOMEȘ</w:t>
      </w:r>
      <w:r w:rsidRPr="008E0C20">
        <w:rPr>
          <w:color w:val="000000"/>
          <w:lang w:eastAsia="rm-CH"/>
        </w:rPr>
        <w:t xml:space="preserve"> S</w:t>
      </w:r>
      <w:r w:rsidR="00971B90" w:rsidRPr="008E0C20">
        <w:rPr>
          <w:color w:val="000000"/>
          <w:lang w:eastAsia="rm-CH"/>
        </w:rPr>
        <w:t>.</w:t>
      </w:r>
      <w:r w:rsidRPr="008E0C20">
        <w:rPr>
          <w:color w:val="000000"/>
          <w:lang w:eastAsia="rm-CH"/>
        </w:rPr>
        <w:t>A</w:t>
      </w:r>
      <w:r w:rsidR="00971B90" w:rsidRPr="008E0C20">
        <w:rPr>
          <w:color w:val="000000"/>
          <w:lang w:eastAsia="rm-CH"/>
        </w:rPr>
        <w:t>.</w:t>
      </w:r>
      <w:r w:rsidRPr="008E0C20">
        <w:rPr>
          <w:color w:val="000000"/>
          <w:lang w:eastAsia="rm-CH"/>
        </w:rPr>
        <w:t xml:space="preserve"> </w:t>
      </w:r>
      <w:r w:rsidR="00FB4D27" w:rsidRPr="008E0C20">
        <w:rPr>
          <w:color w:val="000000"/>
          <w:lang w:eastAsia="rm-CH"/>
        </w:rPr>
        <w:t xml:space="preserve">nr. </w:t>
      </w:r>
      <w:r w:rsidR="009F2632">
        <w:rPr>
          <w:color w:val="000000"/>
          <w:lang w:eastAsia="rm-CH"/>
        </w:rPr>
        <w:t xml:space="preserve">1037 </w:t>
      </w:r>
      <w:r w:rsidR="00FB4D27" w:rsidRPr="008E0C20">
        <w:rPr>
          <w:color w:val="000000"/>
          <w:lang w:eastAsia="rm-CH"/>
        </w:rPr>
        <w:t>/</w:t>
      </w:r>
      <w:r w:rsidR="009F2632">
        <w:rPr>
          <w:color w:val="000000"/>
          <w:lang w:eastAsia="rm-CH"/>
        </w:rPr>
        <w:t xml:space="preserve">11.01.2022 </w:t>
      </w:r>
      <w:r w:rsidRPr="008E0C20">
        <w:rPr>
          <w:color w:val="000000"/>
          <w:lang w:eastAsia="rm-CH"/>
        </w:rPr>
        <w:t>;</w:t>
      </w:r>
    </w:p>
    <w:p w:rsidR="00B13FCA" w:rsidRPr="008E0C20" w:rsidRDefault="00B13FCA" w:rsidP="00B13FCA">
      <w:pPr>
        <w:autoSpaceDE w:val="0"/>
        <w:autoSpaceDN w:val="0"/>
        <w:adjustRightInd w:val="0"/>
        <w:spacing w:line="300" w:lineRule="exact"/>
        <w:jc w:val="both"/>
        <w:rPr>
          <w:color w:val="000000"/>
          <w:lang w:eastAsia="rm-CH"/>
        </w:rPr>
      </w:pPr>
      <w:r w:rsidRPr="008E0C20">
        <w:rPr>
          <w:color w:val="000000"/>
          <w:lang w:eastAsia="rm-CH"/>
        </w:rPr>
        <w:t xml:space="preserve">- Avizul </w:t>
      </w:r>
      <w:r w:rsidR="00C30DA3" w:rsidRPr="008E0C20">
        <w:rPr>
          <w:color w:val="000000"/>
          <w:lang w:eastAsia="rm-CH"/>
        </w:rPr>
        <w:t xml:space="preserve">initial al </w:t>
      </w:r>
      <w:r w:rsidRPr="008E0C20">
        <w:rPr>
          <w:color w:val="000000"/>
          <w:lang w:eastAsia="rm-CH"/>
        </w:rPr>
        <w:t xml:space="preserve">Comisiei tehnico-economice (CTE) a Operatorului Regional Compania de Apă </w:t>
      </w:r>
      <w:r w:rsidR="00971B90" w:rsidRPr="008E0C20">
        <w:rPr>
          <w:color w:val="000000"/>
          <w:lang w:eastAsia="rm-CH"/>
        </w:rPr>
        <w:t xml:space="preserve">SOMEȘ </w:t>
      </w:r>
      <w:r w:rsidRPr="008E0C20">
        <w:rPr>
          <w:color w:val="000000"/>
          <w:lang w:eastAsia="rm-CH"/>
        </w:rPr>
        <w:t>S</w:t>
      </w:r>
      <w:r w:rsidR="005F39C9" w:rsidRPr="008E0C20">
        <w:rPr>
          <w:color w:val="000000"/>
          <w:lang w:eastAsia="rm-CH"/>
        </w:rPr>
        <w:t>.</w:t>
      </w:r>
      <w:r w:rsidRPr="008E0C20">
        <w:rPr>
          <w:color w:val="000000"/>
          <w:lang w:eastAsia="rm-CH"/>
        </w:rPr>
        <w:t>A</w:t>
      </w:r>
      <w:r w:rsidR="005F39C9" w:rsidRPr="008E0C20">
        <w:rPr>
          <w:color w:val="000000"/>
          <w:lang w:eastAsia="rm-CH"/>
        </w:rPr>
        <w:t>.</w:t>
      </w:r>
      <w:r w:rsidRPr="008E0C20">
        <w:rPr>
          <w:color w:val="000000"/>
          <w:lang w:eastAsia="rm-CH"/>
        </w:rPr>
        <w:t xml:space="preserve"> nr.</w:t>
      </w:r>
      <w:r w:rsidR="0087329D" w:rsidRPr="008E0C20">
        <w:rPr>
          <w:color w:val="000000"/>
          <w:lang w:eastAsia="rm-CH"/>
        </w:rPr>
        <w:t xml:space="preserve"> 25150/10.09.2018</w:t>
      </w:r>
      <w:r w:rsidR="001E5584" w:rsidRPr="008E0C20">
        <w:rPr>
          <w:color w:val="000000"/>
          <w:lang w:eastAsia="rm-CH"/>
        </w:rPr>
        <w:t xml:space="preserve"> </w:t>
      </w:r>
    </w:p>
    <w:p w:rsidR="001E5584" w:rsidRPr="008E0C20" w:rsidRDefault="00C30DA3" w:rsidP="001E5584">
      <w:pPr>
        <w:autoSpaceDE w:val="0"/>
        <w:autoSpaceDN w:val="0"/>
        <w:adjustRightInd w:val="0"/>
        <w:spacing w:line="300" w:lineRule="exact"/>
        <w:jc w:val="both"/>
        <w:rPr>
          <w:color w:val="000000"/>
          <w:lang w:eastAsia="rm-CH"/>
        </w:rPr>
      </w:pPr>
      <w:r w:rsidRPr="008E0C20">
        <w:rPr>
          <w:color w:val="000000"/>
          <w:lang w:eastAsia="rm-CH"/>
        </w:rPr>
        <w:t xml:space="preserve">- </w:t>
      </w:r>
      <w:r w:rsidR="001E5584" w:rsidRPr="008E0C20">
        <w:rPr>
          <w:color w:val="000000"/>
          <w:lang w:eastAsia="rm-CH"/>
        </w:rPr>
        <w:t>Avizul Comisiei tehnico-economice (CTE) a Operatorului Regional Compania de Apă SOMEȘ S.A. nr.</w:t>
      </w:r>
      <w:r w:rsidRPr="008E0C20">
        <w:rPr>
          <w:color w:val="000000"/>
          <w:lang w:eastAsia="rm-CH"/>
        </w:rPr>
        <w:t>208/</w:t>
      </w:r>
      <w:r w:rsidR="001E5584" w:rsidRPr="008E0C20">
        <w:rPr>
          <w:color w:val="000000"/>
          <w:lang w:eastAsia="rm-CH"/>
        </w:rPr>
        <w:t>04.01.2022</w:t>
      </w:r>
      <w:r w:rsidRPr="008E0C20">
        <w:rPr>
          <w:color w:val="000000"/>
          <w:lang w:eastAsia="rm-CH"/>
        </w:rPr>
        <w:t>, emis ca urmare a ajustarii preturilor in cadrul devizului general al POIM, conform HG 379/2020;</w:t>
      </w:r>
    </w:p>
    <w:p w:rsidR="00B13FCA" w:rsidRPr="008E0C20" w:rsidRDefault="00B13FCA" w:rsidP="00B13FCA">
      <w:pPr>
        <w:autoSpaceDE w:val="0"/>
        <w:autoSpaceDN w:val="0"/>
        <w:adjustRightInd w:val="0"/>
        <w:spacing w:line="300" w:lineRule="exact"/>
        <w:jc w:val="both"/>
        <w:rPr>
          <w:color w:val="000000"/>
          <w:lang w:eastAsia="rm-CH"/>
        </w:rPr>
      </w:pPr>
      <w:r w:rsidRPr="008E0C20">
        <w:rPr>
          <w:color w:val="000000"/>
          <w:lang w:eastAsia="rm-CH"/>
        </w:rPr>
        <w:t>- Avizele Comisiilor de specialitate ale Consiliului Județean;</w:t>
      </w:r>
    </w:p>
    <w:p w:rsidR="00B13FCA" w:rsidRPr="008E0C20" w:rsidRDefault="00484860" w:rsidP="00B13FCA">
      <w:pPr>
        <w:autoSpaceDE w:val="0"/>
        <w:autoSpaceDN w:val="0"/>
        <w:adjustRightInd w:val="0"/>
        <w:spacing w:line="300" w:lineRule="exact"/>
        <w:jc w:val="both"/>
        <w:rPr>
          <w:color w:val="000000"/>
          <w:lang w:eastAsia="rm-CH"/>
        </w:rPr>
      </w:pPr>
      <w:r w:rsidRPr="008E0C20">
        <w:rPr>
          <w:color w:val="000000"/>
          <w:lang w:eastAsia="rm-CH"/>
        </w:rPr>
        <w:t xml:space="preserve">- Ghidul Solicitantului </w:t>
      </w:r>
      <w:r w:rsidRPr="008E0C20">
        <w:rPr>
          <w:i/>
        </w:rPr>
        <w:t>AP 3. OS 3.2 Dezvoltarea infrastructurii integrate de apǎ şi apǎ uzatǎ,</w:t>
      </w:r>
      <w:r w:rsidR="00B13FCA" w:rsidRPr="008E0C20">
        <w:rPr>
          <w:color w:val="000000"/>
          <w:lang w:eastAsia="rm-CH"/>
        </w:rPr>
        <w:t xml:space="preserve"> Programul Operaţional Infrastructură Mare 2014-2020;</w:t>
      </w:r>
    </w:p>
    <w:p w:rsidR="00971B90" w:rsidRPr="008E0C20" w:rsidRDefault="00971B90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 xml:space="preserve">- Prevederile art. 91 alin. 1 lit. b, alin. 3 lit. f, alin. 5, lit. a, pct.13 și art. 126 din Legea nr. 215/2001 a administrației publice locale, republicată, cu modificările și completările ulterioare; </w:t>
      </w:r>
    </w:p>
    <w:p w:rsidR="00971B90" w:rsidRPr="008E0C20" w:rsidRDefault="00971B90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>- Prevederile art. 8 alin. 1), 3) lit. a, c, k și art. 9 alin. 1), lit. a si b din Legea nr. 51/2006 a serviciilor comunitare de utilități publice republicată, cu modificările și completările ulterioare;</w:t>
      </w:r>
    </w:p>
    <w:p w:rsidR="00971B90" w:rsidRPr="008E0C20" w:rsidRDefault="00971B90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>- Prevederile art. 12 alin. 1), lit. a, c, i si l din Legea nr. 241/2006 privind serviciul de alimentare cu apă și de canalizare</w:t>
      </w:r>
      <w:r w:rsidRPr="008E0C20">
        <w:t xml:space="preserve"> </w:t>
      </w:r>
      <w:r w:rsidRPr="008E0C20">
        <w:rPr>
          <w:color w:val="000000" w:themeColor="text1"/>
          <w:lang w:val="en-US"/>
        </w:rPr>
        <w:t>republicată;</w:t>
      </w:r>
    </w:p>
    <w:p w:rsidR="00971B90" w:rsidRPr="008E0C20" w:rsidRDefault="00971B90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>- Prevederile art. 44 (1) din Legea 273/2006 privind finanțele publice locale, cu modificările și completările ulterioare;</w:t>
      </w:r>
    </w:p>
    <w:p w:rsidR="00971B90" w:rsidRPr="008E0C20" w:rsidRDefault="00971B90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 xml:space="preserve">- Prevederile HG </w:t>
      </w:r>
      <w:r w:rsidR="00C023C1" w:rsidRPr="008E0C20">
        <w:rPr>
          <w:color w:val="000000" w:themeColor="text1"/>
          <w:lang w:val="en-US"/>
        </w:rPr>
        <w:t xml:space="preserve">nr. </w:t>
      </w:r>
      <w:r w:rsidRPr="008E0C20">
        <w:rPr>
          <w:color w:val="000000" w:themeColor="text1"/>
          <w:lang w:val="en-US"/>
        </w:rPr>
        <w:t>907/2016 privind etapele de elaborare și conținutul-cadru al documentațiilor tehnico-economice aferente obiectivelor/proiectelor de investiții finanțate din fonduri publice;</w:t>
      </w:r>
    </w:p>
    <w:p w:rsidR="00604344" w:rsidRPr="008E0C20" w:rsidRDefault="00604344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 xml:space="preserve">- Hotararea Consiliului </w:t>
      </w:r>
      <w:r w:rsidR="001F7A75" w:rsidRPr="008E0C20">
        <w:rPr>
          <w:lang w:eastAsia="rm-CH"/>
        </w:rPr>
        <w:t>Local Dej</w:t>
      </w:r>
      <w:r w:rsidR="001F7A75" w:rsidRPr="008E0C20">
        <w:rPr>
          <w:color w:val="000000" w:themeColor="text1"/>
          <w:lang w:val="en-US"/>
        </w:rPr>
        <w:t xml:space="preserve"> </w:t>
      </w:r>
      <w:r w:rsidRPr="008E0C20">
        <w:rPr>
          <w:color w:val="000000" w:themeColor="text1"/>
          <w:lang w:val="en-US"/>
        </w:rPr>
        <w:t>nr.</w:t>
      </w:r>
      <w:r w:rsidR="008E0C20" w:rsidRPr="008E0C20">
        <w:rPr>
          <w:color w:val="000000" w:themeColor="text1"/>
          <w:lang w:val="en-US"/>
        </w:rPr>
        <w:t>172/18.09.2018</w:t>
      </w:r>
      <w:r w:rsidRPr="008E0C20">
        <w:rPr>
          <w:color w:val="000000" w:themeColor="text1"/>
          <w:lang w:val="en-US"/>
        </w:rPr>
        <w:t>;</w:t>
      </w:r>
    </w:p>
    <w:p w:rsidR="00604344" w:rsidRPr="008E0C20" w:rsidRDefault="00604344" w:rsidP="00971B90">
      <w:pPr>
        <w:spacing w:line="300" w:lineRule="exact"/>
        <w:jc w:val="both"/>
        <w:rPr>
          <w:color w:val="000000" w:themeColor="text1"/>
          <w:lang w:val="en-US"/>
        </w:rPr>
      </w:pPr>
      <w:r w:rsidRPr="008E0C20">
        <w:rPr>
          <w:color w:val="000000" w:themeColor="text1"/>
          <w:lang w:val="en-US"/>
        </w:rPr>
        <w:t>- Hotararea de Guvern nr.379/2020.</w:t>
      </w:r>
    </w:p>
    <w:p w:rsidR="00604344" w:rsidRPr="008E0C20" w:rsidRDefault="00604344" w:rsidP="00971B90">
      <w:pPr>
        <w:spacing w:line="300" w:lineRule="exact"/>
        <w:jc w:val="both"/>
        <w:rPr>
          <w:color w:val="000000" w:themeColor="text1"/>
          <w:lang w:val="en-US"/>
        </w:rPr>
      </w:pPr>
    </w:p>
    <w:p w:rsidR="00971B90" w:rsidRPr="008E0C20" w:rsidRDefault="00971B90" w:rsidP="00F551D5">
      <w:pPr>
        <w:spacing w:line="300" w:lineRule="exact"/>
        <w:jc w:val="both"/>
      </w:pPr>
    </w:p>
    <w:p w:rsidR="00491111" w:rsidRPr="008E0C20" w:rsidRDefault="00B13FCA" w:rsidP="00F551D5">
      <w:pPr>
        <w:spacing w:line="300" w:lineRule="exact"/>
        <w:jc w:val="both"/>
      </w:pPr>
      <w:r w:rsidRPr="008E0C20">
        <w:t>Î</w:t>
      </w:r>
      <w:r w:rsidR="00491111" w:rsidRPr="008E0C20">
        <w:t xml:space="preserve">n urma analizei </w:t>
      </w:r>
      <w:r w:rsidRPr="008E0C20">
        <w:t>documentației tehnico-</w:t>
      </w:r>
      <w:r w:rsidR="00491111" w:rsidRPr="008E0C20">
        <w:t xml:space="preserve">economice a proiectului </w:t>
      </w:r>
      <w:r w:rsidR="00484860" w:rsidRPr="008E0C20">
        <w:t>„</w:t>
      </w:r>
      <w:r w:rsidR="00491111" w:rsidRPr="008E0C20">
        <w:rPr>
          <w:i/>
        </w:rPr>
        <w:t xml:space="preserve">Proiectul regional de dezvoltare a infrastructurii de apă și apă uzată din județele Cluj și Sălaj, în perioada 2014-2020”, </w:t>
      </w:r>
      <w:r w:rsidR="00F551D5" w:rsidRPr="008E0C20">
        <w:t xml:space="preserve">a Strategiei de tarifare </w:t>
      </w:r>
      <w:r w:rsidRPr="008E0C20">
        <w:t>ș</w:t>
      </w:r>
      <w:r w:rsidR="00F551D5" w:rsidRPr="008E0C20">
        <w:t>i a Schemei de finan</w:t>
      </w:r>
      <w:r w:rsidR="00DB52F0" w:rsidRPr="008E0C20">
        <w:t>ț</w:t>
      </w:r>
      <w:r w:rsidR="00F551D5" w:rsidRPr="008E0C20">
        <w:t>are a proiectului</w:t>
      </w:r>
      <w:r w:rsidR="00484860" w:rsidRPr="008E0C20">
        <w:t>;</w:t>
      </w:r>
    </w:p>
    <w:p w:rsidR="00F551D5" w:rsidRPr="008E0C20" w:rsidRDefault="00F551D5" w:rsidP="00F551D5">
      <w:pPr>
        <w:spacing w:line="300" w:lineRule="exact"/>
        <w:jc w:val="both"/>
      </w:pPr>
    </w:p>
    <w:p w:rsidR="00971B90" w:rsidRPr="008E0C20" w:rsidRDefault="00971B90" w:rsidP="00971B90">
      <w:pPr>
        <w:spacing w:line="300" w:lineRule="exact"/>
        <w:jc w:val="both"/>
      </w:pPr>
      <w:r w:rsidRPr="008E0C20">
        <w:t>În temeiul art. 97 și art. 115 alin. 1 lit. c din Legea nr. 215/2001 privind administrația publică locală</w:t>
      </w:r>
      <w:r w:rsidR="00EF548F" w:rsidRPr="008E0C20">
        <w:rPr>
          <w:color w:val="000000" w:themeColor="text1"/>
        </w:rPr>
        <w:t xml:space="preserve"> republicată, cu modificările și completările ulterioare</w:t>
      </w:r>
      <w:r w:rsidRPr="008E0C20">
        <w:rPr>
          <w:color w:val="000000" w:themeColor="text1"/>
        </w:rPr>
        <w:t>, adoptă următoarea</w:t>
      </w:r>
      <w:r w:rsidRPr="008E0C20">
        <w:rPr>
          <w:color w:val="000000" w:themeColor="text1"/>
          <w:lang w:val="en-US"/>
        </w:rPr>
        <w:t>:</w:t>
      </w:r>
      <w:r w:rsidRPr="008E0C20" w:rsidDel="001E3F7F">
        <w:t xml:space="preserve"> </w:t>
      </w:r>
    </w:p>
    <w:p w:rsidR="00FB73A1" w:rsidRPr="008E0C20" w:rsidRDefault="00FB73A1" w:rsidP="006C2EE0">
      <w:pPr>
        <w:spacing w:line="300" w:lineRule="exact"/>
        <w:jc w:val="both"/>
      </w:pPr>
    </w:p>
    <w:p w:rsidR="00604344" w:rsidRPr="008E0C20" w:rsidRDefault="00604344" w:rsidP="00DB52F0">
      <w:pPr>
        <w:autoSpaceDE w:val="0"/>
        <w:autoSpaceDN w:val="0"/>
        <w:adjustRightInd w:val="0"/>
        <w:jc w:val="center"/>
        <w:rPr>
          <w:b/>
          <w:bCs/>
          <w:lang w:eastAsia="rm-CH"/>
        </w:rPr>
      </w:pPr>
    </w:p>
    <w:p w:rsidR="00604344" w:rsidRPr="008E0C20" w:rsidRDefault="00604344" w:rsidP="00DB52F0">
      <w:pPr>
        <w:autoSpaceDE w:val="0"/>
        <w:autoSpaceDN w:val="0"/>
        <w:adjustRightInd w:val="0"/>
        <w:jc w:val="center"/>
        <w:rPr>
          <w:b/>
          <w:bCs/>
          <w:lang w:eastAsia="rm-CH"/>
        </w:rPr>
      </w:pPr>
    </w:p>
    <w:p w:rsidR="00DB52F0" w:rsidRPr="008E0C20" w:rsidRDefault="00971B90" w:rsidP="00DB52F0">
      <w:pPr>
        <w:autoSpaceDE w:val="0"/>
        <w:autoSpaceDN w:val="0"/>
        <w:adjustRightInd w:val="0"/>
        <w:jc w:val="center"/>
        <w:rPr>
          <w:b/>
          <w:bCs/>
          <w:lang w:eastAsia="rm-CH"/>
        </w:rPr>
      </w:pPr>
      <w:r w:rsidRPr="008E0C20">
        <w:rPr>
          <w:b/>
          <w:bCs/>
          <w:lang w:eastAsia="rm-CH"/>
        </w:rPr>
        <w:lastRenderedPageBreak/>
        <w:t>HOTĂRÂRE</w:t>
      </w:r>
    </w:p>
    <w:p w:rsidR="00971B90" w:rsidRPr="008E0C20" w:rsidRDefault="00971B90" w:rsidP="00DB52F0">
      <w:pPr>
        <w:autoSpaceDE w:val="0"/>
        <w:autoSpaceDN w:val="0"/>
        <w:adjustRightInd w:val="0"/>
        <w:jc w:val="center"/>
        <w:rPr>
          <w:b/>
          <w:bCs/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b/>
          <w:bCs/>
          <w:lang w:eastAsia="rm-CH"/>
        </w:rPr>
        <w:t xml:space="preserve">Art. 1. </w:t>
      </w:r>
      <w:r w:rsidRPr="008E0C20">
        <w:rPr>
          <w:lang w:eastAsia="rm-CH"/>
        </w:rPr>
        <w:t xml:space="preserve">Se aprobă </w:t>
      </w:r>
      <w:r w:rsidR="00604344" w:rsidRPr="008E0C20">
        <w:rPr>
          <w:bCs/>
          <w:lang w:eastAsia="rm-CH"/>
        </w:rPr>
        <w:t>indicatorii tehnico-economici</w:t>
      </w:r>
      <w:r w:rsidR="00604344" w:rsidRPr="008E0C20">
        <w:rPr>
          <w:lang w:eastAsia="rm-CH"/>
        </w:rPr>
        <w:t xml:space="preserve"> </w:t>
      </w:r>
      <w:r w:rsidR="0089092B" w:rsidRPr="008E0C20">
        <w:rPr>
          <w:lang w:eastAsia="rm-CH"/>
        </w:rPr>
        <w:t xml:space="preserve">revizuiti </w:t>
      </w:r>
      <w:r w:rsidR="00604344" w:rsidRPr="008E0C20">
        <w:rPr>
          <w:lang w:eastAsia="rm-CH"/>
        </w:rPr>
        <w:t xml:space="preserve">cuprinși în </w:t>
      </w:r>
      <w:r w:rsidR="00604344" w:rsidRPr="008E0C20">
        <w:rPr>
          <w:bCs/>
          <w:lang w:eastAsia="rm-CH"/>
        </w:rPr>
        <w:t>Anexa</w:t>
      </w:r>
      <w:r w:rsidR="00604344" w:rsidRPr="008E0C20">
        <w:rPr>
          <w:lang w:eastAsia="rm-CH"/>
        </w:rPr>
        <w:t xml:space="preserve"> 1 care face parte integrantă din prezenta hotărâre </w:t>
      </w:r>
      <w:r w:rsidRPr="008E0C20">
        <w:rPr>
          <w:lang w:eastAsia="rm-CH"/>
        </w:rPr>
        <w:t xml:space="preserve">pentru </w:t>
      </w:r>
      <w:r w:rsidRPr="008E0C20">
        <w:rPr>
          <w:bCs/>
          <w:i/>
          <w:iCs/>
          <w:lang w:eastAsia="rm-CH"/>
        </w:rPr>
        <w:t>”Proiectul regional de dezvoltare a infrastructurii de apă și apă uzată din județele Cluj și Sălaj, în perioada 2014-2020”</w:t>
      </w:r>
      <w:r w:rsidRPr="008E0C20">
        <w:rPr>
          <w:lang w:eastAsia="rm-CH"/>
        </w:rPr>
        <w:t xml:space="preserve"> ce urmează a fi implementat de Compania de Apă SOMEŞ S.A., </w:t>
      </w:r>
      <w:r w:rsidRPr="008E0C20">
        <w:rPr>
          <w:bCs/>
          <w:lang w:eastAsia="rm-CH"/>
        </w:rPr>
        <w:t xml:space="preserve">și </w:t>
      </w:r>
    </w:p>
    <w:p w:rsidR="00334567" w:rsidRPr="008E0C20" w:rsidRDefault="00334567" w:rsidP="00971B90">
      <w:pPr>
        <w:autoSpaceDE w:val="0"/>
        <w:autoSpaceDN w:val="0"/>
        <w:adjustRightInd w:val="0"/>
        <w:jc w:val="both"/>
        <w:rPr>
          <w:b/>
          <w:bCs/>
          <w:lang w:eastAsia="rm-CH"/>
        </w:rPr>
      </w:pPr>
    </w:p>
    <w:p w:rsidR="00334567" w:rsidRPr="008E0C20" w:rsidRDefault="00334567" w:rsidP="00971B90">
      <w:pPr>
        <w:autoSpaceDE w:val="0"/>
        <w:autoSpaceDN w:val="0"/>
        <w:adjustRightInd w:val="0"/>
        <w:jc w:val="both"/>
        <w:rPr>
          <w:b/>
          <w:bCs/>
          <w:lang w:eastAsia="rm-CH"/>
        </w:rPr>
      </w:pPr>
    </w:p>
    <w:p w:rsidR="00971B90" w:rsidRPr="008E0C20" w:rsidRDefault="00DB52F0" w:rsidP="00971B9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b/>
          <w:bCs/>
          <w:lang w:eastAsia="rm-CH"/>
        </w:rPr>
        <w:t>Art. 2.</w:t>
      </w:r>
      <w:r w:rsidRPr="008E0C20">
        <w:rPr>
          <w:lang w:eastAsia="rm-CH"/>
        </w:rPr>
        <w:t xml:space="preserve"> </w:t>
      </w:r>
      <w:r w:rsidR="00971B90" w:rsidRPr="008E0C20">
        <w:rPr>
          <w:lang w:eastAsia="rm-CH"/>
        </w:rPr>
        <w:t xml:space="preserve">Se aprobă </w:t>
      </w:r>
      <w:r w:rsidR="0089092B" w:rsidRPr="008E0C20">
        <w:rPr>
          <w:lang w:eastAsia="rm-CH"/>
        </w:rPr>
        <w:t>majorarea participarii</w:t>
      </w:r>
      <w:r w:rsidR="00971B90" w:rsidRPr="008E0C20">
        <w:rPr>
          <w:lang w:eastAsia="rm-CH"/>
        </w:rPr>
        <w:t xml:space="preserve"> </w:t>
      </w:r>
      <w:r w:rsidR="008E0C20" w:rsidRPr="008E0C20">
        <w:rPr>
          <w:lang w:eastAsia="rm-CH"/>
        </w:rPr>
        <w:t>municipiului Dej</w:t>
      </w:r>
      <w:r w:rsidR="00C023C1" w:rsidRPr="008E0C20">
        <w:rPr>
          <w:lang w:eastAsia="rm-CH"/>
        </w:rPr>
        <w:t>,</w:t>
      </w:r>
      <w:r w:rsidR="00971B90" w:rsidRPr="008E0C20">
        <w:rPr>
          <w:lang w:eastAsia="rm-CH"/>
        </w:rPr>
        <w:t xml:space="preserve"> prin Consiliul </w:t>
      </w:r>
      <w:r w:rsidR="008E0C20" w:rsidRPr="008E0C20">
        <w:rPr>
          <w:lang w:eastAsia="rm-CH"/>
        </w:rPr>
        <w:t>Local Dej</w:t>
      </w:r>
      <w:r w:rsidR="00C023C1" w:rsidRPr="008E0C20">
        <w:rPr>
          <w:lang w:eastAsia="rm-CH"/>
        </w:rPr>
        <w:t>,</w:t>
      </w:r>
      <w:r w:rsidR="00971B90" w:rsidRPr="008E0C20">
        <w:rPr>
          <w:lang w:eastAsia="rm-CH"/>
        </w:rPr>
        <w:t xml:space="preserve"> la cofinanțarea pentru </w:t>
      </w:r>
      <w:r w:rsidR="00EF548F" w:rsidRPr="008E0C20">
        <w:rPr>
          <w:bCs/>
          <w:i/>
          <w:iCs/>
          <w:lang w:eastAsia="rm-CH"/>
        </w:rPr>
        <w:t>”Proiectul regional de dezvoltare a infrastructurii de apă și apă uzată din județele Cluj și Sălaj, în perioada 2014-2020”</w:t>
      </w:r>
      <w:r w:rsidR="00971B90" w:rsidRPr="008E0C20">
        <w:rPr>
          <w:lang w:eastAsia="rm-CH"/>
        </w:rPr>
        <w:t xml:space="preserve"> din bugetul local în suma prevăzută în </w:t>
      </w:r>
      <w:r w:rsidR="00EF548F" w:rsidRPr="008E0C20">
        <w:rPr>
          <w:bCs/>
          <w:lang w:eastAsia="rm-CH"/>
        </w:rPr>
        <w:t>Anexa 1</w:t>
      </w:r>
      <w:r w:rsidR="00971B90" w:rsidRPr="008E0C20">
        <w:rPr>
          <w:lang w:eastAsia="rm-CH"/>
        </w:rPr>
        <w:t xml:space="preserve"> care face parte integrantă din prezenta hotărâre.</w:t>
      </w: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971B90" w:rsidRPr="008E0C20" w:rsidRDefault="00971B90" w:rsidP="00971B9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b/>
          <w:bCs/>
          <w:lang w:eastAsia="rm-CH"/>
        </w:rPr>
        <w:t>Art. 3.</w:t>
      </w:r>
      <w:r w:rsidRPr="008E0C20">
        <w:rPr>
          <w:lang w:eastAsia="rm-CH"/>
        </w:rPr>
        <w:t xml:space="preserve"> (1) Se aprobă strategia de tarifare inclusă în Studiu</w:t>
      </w:r>
      <w:r w:rsidR="0089092B" w:rsidRPr="008E0C20">
        <w:rPr>
          <w:lang w:eastAsia="rm-CH"/>
        </w:rPr>
        <w:t>l</w:t>
      </w:r>
      <w:r w:rsidRPr="008E0C20">
        <w:rPr>
          <w:lang w:eastAsia="rm-CH"/>
        </w:rPr>
        <w:t xml:space="preserve"> de fezabilitate și </w:t>
      </w:r>
      <w:r w:rsidR="00EF548F" w:rsidRPr="008E0C20">
        <w:rPr>
          <w:bCs/>
          <w:i/>
          <w:iCs/>
          <w:lang w:eastAsia="rm-CH"/>
        </w:rPr>
        <w:t>”Planul anual de evoluție a tarifelor la apă și canalizare în perioada 2017-2023” (Anexa 2)</w:t>
      </w:r>
      <w:r w:rsidR="00EF548F" w:rsidRPr="008E0C20">
        <w:rPr>
          <w:bCs/>
          <w:lang w:eastAsia="rm-CH"/>
        </w:rPr>
        <w:t xml:space="preserve"> </w:t>
      </w:r>
      <w:r w:rsidRPr="008E0C20">
        <w:rPr>
          <w:lang w:eastAsia="rm-CH"/>
        </w:rPr>
        <w:t>și includerea</w:t>
      </w:r>
      <w:r w:rsidRPr="008E0C20">
        <w:rPr>
          <w:b/>
          <w:bCs/>
          <w:lang w:eastAsia="rm-CH"/>
        </w:rPr>
        <w:t xml:space="preserve"> </w:t>
      </w:r>
      <w:r w:rsidRPr="008E0C20">
        <w:rPr>
          <w:lang w:eastAsia="rm-CH"/>
        </w:rPr>
        <w:t>strategiei de tarifare</w:t>
      </w:r>
      <w:r w:rsidRPr="008E0C20">
        <w:rPr>
          <w:b/>
          <w:bCs/>
          <w:lang w:eastAsia="rm-CH"/>
        </w:rPr>
        <w:t xml:space="preserve"> </w:t>
      </w:r>
      <w:r w:rsidRPr="008E0C20">
        <w:rPr>
          <w:lang w:eastAsia="rm-CH"/>
        </w:rPr>
        <w:t xml:space="preserve">în </w:t>
      </w:r>
      <w:r w:rsidRPr="008E0C20">
        <w:rPr>
          <w:i/>
          <w:iCs/>
          <w:lang w:eastAsia="rm-CH"/>
        </w:rPr>
        <w:t>Contractul de delegare directă a gestiunii serviciilor publice de alimentare cu apă și de canalizare</w:t>
      </w:r>
      <w:r w:rsidRPr="008E0C20">
        <w:rPr>
          <w:lang w:eastAsia="rm-CH"/>
        </w:rPr>
        <w:t>.</w:t>
      </w:r>
    </w:p>
    <w:p w:rsidR="00971B90" w:rsidRPr="008E0C20" w:rsidRDefault="00971B90" w:rsidP="00971B9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lang w:eastAsia="rm-CH"/>
        </w:rPr>
        <w:tab/>
      </w:r>
      <w:r w:rsidR="0095508E" w:rsidRPr="008E0C20">
        <w:rPr>
          <w:lang w:eastAsia="rm-CH"/>
        </w:rPr>
        <w:t xml:space="preserve"> </w:t>
      </w:r>
      <w:r w:rsidRPr="008E0C20">
        <w:rPr>
          <w:lang w:eastAsia="rm-CH"/>
        </w:rPr>
        <w:t xml:space="preserve">(2) Se acordă mandat Asociației Regionale pentru Dezvoltarea Infrastructurii din Bazinul Hidrografic Someș-Tisa, al cărei membru este </w:t>
      </w:r>
      <w:r w:rsidR="003A23DE">
        <w:rPr>
          <w:lang w:eastAsia="rm-CH"/>
        </w:rPr>
        <w:t>Municipiul Dej</w:t>
      </w:r>
      <w:r w:rsidRPr="008E0C20">
        <w:rPr>
          <w:lang w:eastAsia="rm-CH"/>
        </w:rPr>
        <w:t xml:space="preserve"> să semneze Actul Adițional la Contractul de Delegare, prin reprezentantul său legal, în numele și pe seama </w:t>
      </w:r>
      <w:r w:rsidR="003A23DE">
        <w:rPr>
          <w:lang w:eastAsia="rm-CH"/>
        </w:rPr>
        <w:t>Municipiului Dej.</w:t>
      </w:r>
    </w:p>
    <w:p w:rsidR="00971B90" w:rsidRPr="008E0C20" w:rsidRDefault="00971B90" w:rsidP="00971B90">
      <w:pPr>
        <w:autoSpaceDE w:val="0"/>
        <w:autoSpaceDN w:val="0"/>
        <w:adjustRightInd w:val="0"/>
        <w:jc w:val="both"/>
        <w:rPr>
          <w:lang w:eastAsia="rm-CH"/>
        </w:rPr>
      </w:pPr>
    </w:p>
    <w:p w:rsidR="00971B90" w:rsidRPr="008E0C20" w:rsidRDefault="00971B90" w:rsidP="00971B9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b/>
          <w:bCs/>
          <w:lang w:eastAsia="rm-CH"/>
        </w:rPr>
        <w:t>Art. 4.</w:t>
      </w:r>
      <w:r w:rsidRPr="008E0C20">
        <w:rPr>
          <w:lang w:eastAsia="rm-CH"/>
        </w:rPr>
        <w:t xml:space="preserve"> Prezenta hotărâre se comunică prin grija secretarului şi se aduce la cunoștința publică prin afișare la sediu și publicare pe pagina de internet. </w:t>
      </w: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  <w:r w:rsidRPr="008E0C20">
        <w:rPr>
          <w:lang w:eastAsia="rm-CH"/>
        </w:rPr>
        <w:t xml:space="preserve">                                                                                                         Contrasemnează,</w:t>
      </w:r>
    </w:p>
    <w:p w:rsidR="00DB52F0" w:rsidRPr="008E0C20" w:rsidRDefault="00DB52F0" w:rsidP="00DB52F0">
      <w:pPr>
        <w:autoSpaceDE w:val="0"/>
        <w:autoSpaceDN w:val="0"/>
        <w:adjustRightInd w:val="0"/>
        <w:jc w:val="both"/>
        <w:rPr>
          <w:lang w:eastAsia="rm-CH"/>
        </w:rPr>
      </w:pPr>
    </w:p>
    <w:p w:rsidR="009F2632" w:rsidRDefault="009F2632" w:rsidP="00DB52F0">
      <w:pPr>
        <w:autoSpaceDE w:val="0"/>
        <w:autoSpaceDN w:val="0"/>
        <w:adjustRightInd w:val="0"/>
        <w:jc w:val="both"/>
        <w:rPr>
          <w:lang w:eastAsia="rm-CH"/>
        </w:rPr>
      </w:pPr>
      <w:r>
        <w:rPr>
          <w:lang w:eastAsia="rm-CH"/>
        </w:rPr>
        <w:t xml:space="preserve">    INIȚIATOR</w:t>
      </w:r>
    </w:p>
    <w:p w:rsidR="009F2632" w:rsidRDefault="009F2632" w:rsidP="00DB52F0">
      <w:pPr>
        <w:autoSpaceDE w:val="0"/>
        <w:autoSpaceDN w:val="0"/>
        <w:adjustRightInd w:val="0"/>
        <w:jc w:val="both"/>
        <w:rPr>
          <w:lang w:eastAsia="rm-CH"/>
        </w:rPr>
      </w:pPr>
      <w:r>
        <w:rPr>
          <w:lang w:eastAsia="rm-CH"/>
        </w:rPr>
        <w:t xml:space="preserve">     PRIMAR</w:t>
      </w:r>
    </w:p>
    <w:p w:rsidR="00DB52F0" w:rsidRPr="008E0C20" w:rsidRDefault="009F2632" w:rsidP="00DB52F0">
      <w:pPr>
        <w:autoSpaceDE w:val="0"/>
        <w:autoSpaceDN w:val="0"/>
        <w:adjustRightInd w:val="0"/>
        <w:jc w:val="both"/>
        <w:rPr>
          <w:lang w:eastAsia="rm-CH"/>
        </w:rPr>
      </w:pPr>
      <w:r>
        <w:rPr>
          <w:lang w:eastAsia="rm-CH"/>
        </w:rPr>
        <w:t xml:space="preserve">   MORAR COSTAN</w:t>
      </w:r>
      <w:r w:rsidR="00DB52F0" w:rsidRPr="008E0C20">
        <w:rPr>
          <w:lang w:eastAsia="rm-CH"/>
        </w:rPr>
        <w:tab/>
        <w:t xml:space="preserve">                                                  </w:t>
      </w:r>
      <w:r>
        <w:rPr>
          <w:lang w:eastAsia="rm-CH"/>
        </w:rPr>
        <w:t xml:space="preserve">               </w:t>
      </w:r>
      <w:r w:rsidR="00DB52F0" w:rsidRPr="008E0C20">
        <w:rPr>
          <w:lang w:eastAsia="rm-CH"/>
        </w:rPr>
        <w:t xml:space="preserve"> SECRETAR </w:t>
      </w:r>
      <w:r>
        <w:rPr>
          <w:lang w:eastAsia="rm-CH"/>
        </w:rPr>
        <w:t>GENERAL</w:t>
      </w:r>
      <w:r w:rsidR="00DB52F0" w:rsidRPr="008E0C20">
        <w:rPr>
          <w:lang w:eastAsia="rm-CH"/>
        </w:rPr>
        <w:tab/>
      </w:r>
      <w:r w:rsidR="00DB52F0" w:rsidRPr="008E0C20">
        <w:rPr>
          <w:lang w:eastAsia="rm-CH"/>
        </w:rPr>
        <w:tab/>
      </w:r>
      <w:r w:rsidR="00DB52F0" w:rsidRPr="008E0C20">
        <w:rPr>
          <w:lang w:eastAsia="rm-CH"/>
        </w:rPr>
        <w:tab/>
      </w:r>
    </w:p>
    <w:p w:rsidR="00DB52F0" w:rsidRPr="008E0C20" w:rsidRDefault="00DB52F0" w:rsidP="00DB52F0">
      <w:pPr>
        <w:autoSpaceDE w:val="0"/>
        <w:autoSpaceDN w:val="0"/>
        <w:adjustRightInd w:val="0"/>
        <w:rPr>
          <w:lang w:eastAsia="rm-CH"/>
        </w:rPr>
      </w:pPr>
      <w:r w:rsidRPr="008E0C20">
        <w:rPr>
          <w:lang w:eastAsia="rm-CH"/>
        </w:rPr>
        <w:t xml:space="preserve"> ____________________________           </w:t>
      </w:r>
      <w:r w:rsidR="00F61756">
        <w:rPr>
          <w:lang w:eastAsia="rm-CH"/>
        </w:rPr>
        <w:t xml:space="preserve">                                    POP CRISTINA</w:t>
      </w:r>
      <w:bookmarkStart w:id="0" w:name="_GoBack"/>
      <w:bookmarkEnd w:id="0"/>
    </w:p>
    <w:p w:rsidR="00DB52F0" w:rsidRPr="008E0C20" w:rsidRDefault="00DB52F0" w:rsidP="00DB52F0">
      <w:pPr>
        <w:autoSpaceDE w:val="0"/>
        <w:autoSpaceDN w:val="0"/>
        <w:adjustRightInd w:val="0"/>
        <w:rPr>
          <w:lang w:eastAsia="rm-CH"/>
        </w:rPr>
      </w:pPr>
      <w:r w:rsidRPr="008E0C20">
        <w:rPr>
          <w:lang w:eastAsia="rm-CH"/>
        </w:rPr>
        <w:t>_____________________________                                     ___________________________</w:t>
      </w:r>
      <w:r w:rsidRPr="008E0C20">
        <w:rPr>
          <w:lang w:eastAsia="rm-CH"/>
        </w:rPr>
        <w:tab/>
      </w:r>
      <w:r w:rsidRPr="008E0C20">
        <w:rPr>
          <w:lang w:eastAsia="rm-CH"/>
        </w:rPr>
        <w:tab/>
      </w:r>
      <w:r w:rsidRPr="008E0C20">
        <w:rPr>
          <w:lang w:eastAsia="rm-CH"/>
        </w:rPr>
        <w:tab/>
      </w:r>
    </w:p>
    <w:p w:rsidR="00DB52F0" w:rsidRPr="008E0C20" w:rsidRDefault="00DB52F0" w:rsidP="00DB52F0">
      <w:pPr>
        <w:autoSpaceDE w:val="0"/>
        <w:autoSpaceDN w:val="0"/>
        <w:adjustRightInd w:val="0"/>
        <w:rPr>
          <w:lang w:eastAsia="rm-CH"/>
        </w:rPr>
      </w:pPr>
    </w:p>
    <w:p w:rsidR="00DB52F0" w:rsidRPr="008E0C20" w:rsidRDefault="00DB52F0" w:rsidP="00DB52F0">
      <w:pPr>
        <w:autoSpaceDE w:val="0"/>
        <w:autoSpaceDN w:val="0"/>
        <w:adjustRightInd w:val="0"/>
        <w:rPr>
          <w:lang w:eastAsia="rm-CH"/>
        </w:rPr>
      </w:pPr>
    </w:p>
    <w:sectPr w:rsidR="00DB52F0" w:rsidRPr="008E0C20" w:rsidSect="00E526A5">
      <w:footerReference w:type="default" r:id="rId8"/>
      <w:footerReference w:type="first" r:id="rId9"/>
      <w:pgSz w:w="12003" w:h="16834" w:code="9"/>
      <w:pgMar w:top="709" w:right="1088" w:bottom="1276" w:left="851" w:header="720" w:footer="0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9C" w:rsidRDefault="00BA0C9C" w:rsidP="006C2EE0">
      <w:r>
        <w:separator/>
      </w:r>
    </w:p>
  </w:endnote>
  <w:endnote w:type="continuationSeparator" w:id="0">
    <w:p w:rsidR="00BA0C9C" w:rsidRDefault="00BA0C9C" w:rsidP="006C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E" w:rsidRDefault="00EF548F">
    <w:pPr>
      <w:pStyle w:val="Subsol"/>
      <w:jc w:val="center"/>
    </w:pPr>
    <w:r>
      <w:fldChar w:fldCharType="begin"/>
    </w:r>
    <w:r w:rsidR="001E239B">
      <w:instrText xml:space="preserve"> PAGE   \* MERGEFORMAT </w:instrText>
    </w:r>
    <w:r>
      <w:fldChar w:fldCharType="separate"/>
    </w:r>
    <w:r w:rsidR="00F61756">
      <w:rPr>
        <w:noProof/>
      </w:rPr>
      <w:t>2</w:t>
    </w:r>
    <w:r>
      <w:rPr>
        <w:noProof/>
      </w:rPr>
      <w:fldChar w:fldCharType="end"/>
    </w:r>
    <w:r w:rsidR="00124CCE">
      <w:t>/2</w:t>
    </w:r>
  </w:p>
  <w:p w:rsidR="006C2EE0" w:rsidRDefault="006C2EE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E0" w:rsidRPr="006C2EE0" w:rsidRDefault="00EF548F">
    <w:pPr>
      <w:pStyle w:val="Subsol"/>
      <w:jc w:val="center"/>
    </w:pPr>
    <w:r>
      <w:fldChar w:fldCharType="begin"/>
    </w:r>
    <w:r w:rsidR="001E239B">
      <w:instrText xml:space="preserve"> PAGE   \* MERGEFORMAT </w:instrText>
    </w:r>
    <w:r>
      <w:fldChar w:fldCharType="separate"/>
    </w:r>
    <w:r w:rsidR="006C2EE0">
      <w:rPr>
        <w:noProof/>
      </w:rPr>
      <w:t>1</w:t>
    </w:r>
    <w:r>
      <w:rPr>
        <w:noProof/>
      </w:rPr>
      <w:fldChar w:fldCharType="end"/>
    </w:r>
    <w:r w:rsidR="006C2EE0" w:rsidRPr="006C2EE0">
      <w:t>/2</w:t>
    </w:r>
  </w:p>
  <w:p w:rsidR="006C2EE0" w:rsidRDefault="006C2EE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9C" w:rsidRDefault="00BA0C9C" w:rsidP="006C2EE0">
      <w:r>
        <w:separator/>
      </w:r>
    </w:p>
  </w:footnote>
  <w:footnote w:type="continuationSeparator" w:id="0">
    <w:p w:rsidR="00BA0C9C" w:rsidRDefault="00BA0C9C" w:rsidP="006C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7403"/>
    <w:multiLevelType w:val="hybridMultilevel"/>
    <w:tmpl w:val="CA84D1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449C2"/>
    <w:rsid w:val="00052244"/>
    <w:rsid w:val="000546F3"/>
    <w:rsid w:val="00061E6B"/>
    <w:rsid w:val="0007062D"/>
    <w:rsid w:val="00080B78"/>
    <w:rsid w:val="00093C44"/>
    <w:rsid w:val="000C5657"/>
    <w:rsid w:val="000E230D"/>
    <w:rsid w:val="000E6848"/>
    <w:rsid w:val="0010349F"/>
    <w:rsid w:val="001053E2"/>
    <w:rsid w:val="00124CCE"/>
    <w:rsid w:val="001332DA"/>
    <w:rsid w:val="0015340D"/>
    <w:rsid w:val="00154B17"/>
    <w:rsid w:val="00171BEE"/>
    <w:rsid w:val="00182477"/>
    <w:rsid w:val="00184644"/>
    <w:rsid w:val="0019070A"/>
    <w:rsid w:val="001C284A"/>
    <w:rsid w:val="001D16FD"/>
    <w:rsid w:val="001D2231"/>
    <w:rsid w:val="001D609C"/>
    <w:rsid w:val="001E239B"/>
    <w:rsid w:val="001E5584"/>
    <w:rsid w:val="001F544D"/>
    <w:rsid w:val="001F7A75"/>
    <w:rsid w:val="002103E5"/>
    <w:rsid w:val="00213E33"/>
    <w:rsid w:val="002310A3"/>
    <w:rsid w:val="0023163A"/>
    <w:rsid w:val="00246AD0"/>
    <w:rsid w:val="0024728F"/>
    <w:rsid w:val="002617CB"/>
    <w:rsid w:val="00261F63"/>
    <w:rsid w:val="002654CB"/>
    <w:rsid w:val="00282D5C"/>
    <w:rsid w:val="002C3B06"/>
    <w:rsid w:val="002C4F6B"/>
    <w:rsid w:val="002D2051"/>
    <w:rsid w:val="002E29A6"/>
    <w:rsid w:val="002E5BC8"/>
    <w:rsid w:val="0033377B"/>
    <w:rsid w:val="00334567"/>
    <w:rsid w:val="003422D5"/>
    <w:rsid w:val="00343DB4"/>
    <w:rsid w:val="00344AB8"/>
    <w:rsid w:val="003466B2"/>
    <w:rsid w:val="003643AB"/>
    <w:rsid w:val="00366EDC"/>
    <w:rsid w:val="003839CE"/>
    <w:rsid w:val="00393DD6"/>
    <w:rsid w:val="003A23DE"/>
    <w:rsid w:val="003A5E7E"/>
    <w:rsid w:val="003B2D35"/>
    <w:rsid w:val="003D0A28"/>
    <w:rsid w:val="003D0AFB"/>
    <w:rsid w:val="003D46DF"/>
    <w:rsid w:val="004002F8"/>
    <w:rsid w:val="00447186"/>
    <w:rsid w:val="0045375C"/>
    <w:rsid w:val="0048241A"/>
    <w:rsid w:val="004844C9"/>
    <w:rsid w:val="00484860"/>
    <w:rsid w:val="00491111"/>
    <w:rsid w:val="004A7DA6"/>
    <w:rsid w:val="004B1770"/>
    <w:rsid w:val="004C3400"/>
    <w:rsid w:val="004F2248"/>
    <w:rsid w:val="00505E54"/>
    <w:rsid w:val="00526B0F"/>
    <w:rsid w:val="00541314"/>
    <w:rsid w:val="005754CE"/>
    <w:rsid w:val="00592D6B"/>
    <w:rsid w:val="00593687"/>
    <w:rsid w:val="005A604B"/>
    <w:rsid w:val="005A63DD"/>
    <w:rsid w:val="005A7588"/>
    <w:rsid w:val="005C2705"/>
    <w:rsid w:val="005C50A8"/>
    <w:rsid w:val="005E3A78"/>
    <w:rsid w:val="005E552B"/>
    <w:rsid w:val="005F2A4C"/>
    <w:rsid w:val="005F39C9"/>
    <w:rsid w:val="00604344"/>
    <w:rsid w:val="00616B37"/>
    <w:rsid w:val="0068151B"/>
    <w:rsid w:val="00687F50"/>
    <w:rsid w:val="006908CE"/>
    <w:rsid w:val="00693FC4"/>
    <w:rsid w:val="006A3ACF"/>
    <w:rsid w:val="006C2310"/>
    <w:rsid w:val="006C2EE0"/>
    <w:rsid w:val="006D25E6"/>
    <w:rsid w:val="00732FC1"/>
    <w:rsid w:val="0075495C"/>
    <w:rsid w:val="007862B1"/>
    <w:rsid w:val="007A3262"/>
    <w:rsid w:val="007D452E"/>
    <w:rsid w:val="007D48DF"/>
    <w:rsid w:val="007E0267"/>
    <w:rsid w:val="007F6F2B"/>
    <w:rsid w:val="00845830"/>
    <w:rsid w:val="008649EF"/>
    <w:rsid w:val="00872DDF"/>
    <w:rsid w:val="0087329D"/>
    <w:rsid w:val="00880780"/>
    <w:rsid w:val="0089092B"/>
    <w:rsid w:val="008B0CF6"/>
    <w:rsid w:val="008B4C4B"/>
    <w:rsid w:val="008C1545"/>
    <w:rsid w:val="008E0C20"/>
    <w:rsid w:val="008E1633"/>
    <w:rsid w:val="008E2529"/>
    <w:rsid w:val="008E6674"/>
    <w:rsid w:val="008F0B78"/>
    <w:rsid w:val="00910065"/>
    <w:rsid w:val="0095508E"/>
    <w:rsid w:val="009572B7"/>
    <w:rsid w:val="00971B90"/>
    <w:rsid w:val="009773F5"/>
    <w:rsid w:val="0099268B"/>
    <w:rsid w:val="009947D6"/>
    <w:rsid w:val="009A64DD"/>
    <w:rsid w:val="009C5E24"/>
    <w:rsid w:val="009E7481"/>
    <w:rsid w:val="009F2632"/>
    <w:rsid w:val="009F57C9"/>
    <w:rsid w:val="009F60FE"/>
    <w:rsid w:val="009F7E09"/>
    <w:rsid w:val="00A04F5D"/>
    <w:rsid w:val="00A20474"/>
    <w:rsid w:val="00A53C37"/>
    <w:rsid w:val="00A637E8"/>
    <w:rsid w:val="00A66913"/>
    <w:rsid w:val="00A75935"/>
    <w:rsid w:val="00A81871"/>
    <w:rsid w:val="00A94976"/>
    <w:rsid w:val="00AB1C7C"/>
    <w:rsid w:val="00AF2C07"/>
    <w:rsid w:val="00B05634"/>
    <w:rsid w:val="00B1352B"/>
    <w:rsid w:val="00B13FCA"/>
    <w:rsid w:val="00B361AE"/>
    <w:rsid w:val="00B62677"/>
    <w:rsid w:val="00B6494B"/>
    <w:rsid w:val="00B66B44"/>
    <w:rsid w:val="00B82A49"/>
    <w:rsid w:val="00B874B0"/>
    <w:rsid w:val="00BA0C9C"/>
    <w:rsid w:val="00BE25E5"/>
    <w:rsid w:val="00BF2C06"/>
    <w:rsid w:val="00C023C1"/>
    <w:rsid w:val="00C02A14"/>
    <w:rsid w:val="00C167C9"/>
    <w:rsid w:val="00C30DA3"/>
    <w:rsid w:val="00C43287"/>
    <w:rsid w:val="00C53CF8"/>
    <w:rsid w:val="00C54A0F"/>
    <w:rsid w:val="00C77F64"/>
    <w:rsid w:val="00C93ECC"/>
    <w:rsid w:val="00CA53B3"/>
    <w:rsid w:val="00CA7A09"/>
    <w:rsid w:val="00CC55E6"/>
    <w:rsid w:val="00D002FB"/>
    <w:rsid w:val="00D00E36"/>
    <w:rsid w:val="00D168C1"/>
    <w:rsid w:val="00D33D22"/>
    <w:rsid w:val="00D6150C"/>
    <w:rsid w:val="00DA2383"/>
    <w:rsid w:val="00DA3F28"/>
    <w:rsid w:val="00DB52F0"/>
    <w:rsid w:val="00DD1A3D"/>
    <w:rsid w:val="00E07A13"/>
    <w:rsid w:val="00E147D7"/>
    <w:rsid w:val="00E164A6"/>
    <w:rsid w:val="00E3269F"/>
    <w:rsid w:val="00E33BF5"/>
    <w:rsid w:val="00E45491"/>
    <w:rsid w:val="00E526A5"/>
    <w:rsid w:val="00E67183"/>
    <w:rsid w:val="00E71EA2"/>
    <w:rsid w:val="00E836D4"/>
    <w:rsid w:val="00E932E9"/>
    <w:rsid w:val="00EB3347"/>
    <w:rsid w:val="00EB448C"/>
    <w:rsid w:val="00EE0FAC"/>
    <w:rsid w:val="00EE4BBC"/>
    <w:rsid w:val="00EF103A"/>
    <w:rsid w:val="00EF5330"/>
    <w:rsid w:val="00EF548F"/>
    <w:rsid w:val="00F551D5"/>
    <w:rsid w:val="00F61756"/>
    <w:rsid w:val="00F74F77"/>
    <w:rsid w:val="00F81D20"/>
    <w:rsid w:val="00F97488"/>
    <w:rsid w:val="00F97DE0"/>
    <w:rsid w:val="00FB4D27"/>
    <w:rsid w:val="00FB6436"/>
    <w:rsid w:val="00FB73A1"/>
    <w:rsid w:val="00FE0CCD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DA0E5-1AEF-4068-BFA3-8156584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mailStyle15">
    <w:name w:val="EmailStyle15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99"/>
    <w:qFormat/>
    <w:rsid w:val="00105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99"/>
    <w:locked/>
    <w:rsid w:val="001053E2"/>
    <w:rPr>
      <w:rFonts w:ascii="Calibri" w:eastAsia="Calibri" w:hAnsi="Calibri" w:cs="Times New Roman"/>
      <w:sz w:val="22"/>
      <w:szCs w:val="22"/>
      <w:lang w:val="ro-RO" w:eastAsia="en-US"/>
    </w:rPr>
  </w:style>
  <w:style w:type="paragraph" w:styleId="Antet">
    <w:name w:val="header"/>
    <w:aliases w:val=" Char"/>
    <w:basedOn w:val="Normal"/>
    <w:link w:val="AntetCaracter"/>
    <w:rsid w:val="006C2EE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aliases w:val=" Char Caracter"/>
    <w:basedOn w:val="Fontdeparagrafimplicit"/>
    <w:link w:val="Antet"/>
    <w:rsid w:val="006C2EE0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6C2EE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EE0"/>
    <w:rPr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semiHidden/>
    <w:unhideWhenUsed/>
    <w:rsid w:val="005F39C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5F39C9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0F04-DCDF-43BB-9A75-FAED15A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creator>Rodica</dc:creator>
  <cp:lastModifiedBy>Cristina.Pop</cp:lastModifiedBy>
  <cp:revision>6</cp:revision>
  <cp:lastPrinted>2022-01-26T09:18:00Z</cp:lastPrinted>
  <dcterms:created xsi:type="dcterms:W3CDTF">2022-01-26T09:04:00Z</dcterms:created>
  <dcterms:modified xsi:type="dcterms:W3CDTF">2022-01-26T09:22:00Z</dcterms:modified>
</cp:coreProperties>
</file>